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eastAsia" w:ascii="华文行楷" w:hAnsi="华文行楷" w:eastAsia="华文行楷" w:cs="华文行楷"/>
          <w:b/>
          <w:bCs/>
          <w:color w:val="auto"/>
          <w:sz w:val="48"/>
          <w:szCs w:val="4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8"/>
          <w:szCs w:val="48"/>
          <w:u w:val="none"/>
          <w:lang w:val="en-US" w:eastAsia="zh-CN"/>
        </w:rPr>
        <w:t>外埠入辽信息报送系统操作手册</w:t>
      </w:r>
    </w:p>
    <w:p>
      <w:pPr>
        <w:ind w:firstLine="0" w:firstLineChars="0"/>
        <w:jc w:val="center"/>
        <w:rPr>
          <w:rFonts w:hint="default"/>
          <w:b/>
          <w:bCs/>
          <w:color w:val="auto"/>
          <w:sz w:val="48"/>
          <w:szCs w:val="48"/>
          <w:u w:val="none"/>
          <w:lang w:val="en-US" w:eastAsia="zh-CN"/>
        </w:rPr>
      </w:pPr>
    </w:p>
    <w:p>
      <w:pPr>
        <w:ind w:firstLine="0" w:firstLineChars="0"/>
        <w:rPr>
          <w:rFonts w:hint="eastAsia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u w:val="none"/>
          <w:lang w:val="en-US" w:eastAsia="zh-CN"/>
        </w:rPr>
        <w:t>1.用户注册</w:t>
      </w:r>
    </w:p>
    <w:p>
      <w:pPr>
        <w:ind w:firstLine="0" w:firstLineChars="0"/>
        <w:rPr>
          <w:rFonts w:hint="eastAsia"/>
          <w:b w:val="0"/>
          <w:b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u w:val="none"/>
          <w:lang w:val="en-US" w:eastAsia="zh-CN"/>
        </w:rPr>
        <w:t>（1）打开浏览器，输入网址：</w:t>
      </w:r>
      <w:r>
        <w:rPr>
          <w:rFonts w:hint="eastAsia"/>
          <w:b w:val="0"/>
          <w:bCs w:val="0"/>
          <w:color w:val="0000FF"/>
          <w:sz w:val="21"/>
          <w:szCs w:val="21"/>
          <w:u w:val="single"/>
          <w:lang w:val="en-US" w:eastAsia="zh-CN"/>
        </w:rPr>
        <w:t>http://218.60.149.226/EpointSSO/login/oauth2login</w:t>
      </w:r>
      <w:r>
        <w:rPr>
          <w:rFonts w:hint="eastAsia"/>
          <w:b w:val="0"/>
          <w:bCs w:val="0"/>
          <w:color w:val="auto"/>
          <w:sz w:val="21"/>
          <w:szCs w:val="21"/>
          <w:u w:val="none"/>
          <w:lang w:val="en-US" w:eastAsia="zh-CN"/>
        </w:rPr>
        <w:t>点击页面左下角【外埠入辽信息报送系统登录】</w:t>
      </w:r>
    </w:p>
    <w:p>
      <w:pPr>
        <w:ind w:firstLine="0" w:firstLineChars="0"/>
      </w:pPr>
      <w:r>
        <w:drawing>
          <wp:inline distT="0" distB="0" distL="114300" distR="114300">
            <wp:extent cx="5266690" cy="2202815"/>
            <wp:effectExtent l="0" t="0" r="635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42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（2）点击“注册账号”</w:t>
      </w:r>
    </w:p>
    <w:p>
      <w:pPr>
        <w:numPr>
          <w:ilvl w:val="0"/>
          <w:numId w:val="0"/>
        </w:numPr>
        <w:ind w:left="142" w:leftChars="0"/>
      </w:pPr>
      <w:r>
        <w:drawing>
          <wp:inline distT="0" distB="0" distL="114300" distR="114300">
            <wp:extent cx="5266690" cy="2202815"/>
            <wp:effectExtent l="0" t="0" r="635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42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（3）点击“法人用户”按照系统流程填写相关信息，获取手机验证码。</w:t>
      </w:r>
    </w:p>
    <w:p>
      <w:pPr>
        <w:numPr>
          <w:ilvl w:val="0"/>
          <w:numId w:val="0"/>
        </w:numPr>
        <w:ind w:left="142" w:leftChars="0"/>
      </w:pPr>
      <w:r>
        <w:drawing>
          <wp:inline distT="0" distB="0" distL="114300" distR="114300">
            <wp:extent cx="5266690" cy="2202815"/>
            <wp:effectExtent l="0" t="0" r="6350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42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（4）点击“暂不认证”</w:t>
      </w:r>
    </w:p>
    <w:p>
      <w:pPr>
        <w:numPr>
          <w:ilvl w:val="0"/>
          <w:numId w:val="0"/>
        </w:numPr>
        <w:ind w:left="142" w:leftChars="0"/>
      </w:pPr>
      <w:r>
        <w:drawing>
          <wp:inline distT="0" distB="0" distL="114300" distR="114300">
            <wp:extent cx="5266690" cy="2364740"/>
            <wp:effectExtent l="0" t="0" r="6350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42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（5）完成注册后提示“恭喜你，注册成功！”</w:t>
      </w:r>
    </w:p>
    <w:p>
      <w:pPr>
        <w:numPr>
          <w:ilvl w:val="0"/>
          <w:numId w:val="0"/>
        </w:numPr>
        <w:ind w:left="142" w:leftChars="0"/>
      </w:pPr>
      <w:r>
        <w:drawing>
          <wp:inline distT="0" distB="0" distL="114300" distR="114300">
            <wp:extent cx="5266690" cy="2364740"/>
            <wp:effectExtent l="0" t="0" r="6350" b="1270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42" w:leftChars="0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2.用户登录</w:t>
      </w:r>
    </w:p>
    <w:p>
      <w:pPr>
        <w:ind w:firstLine="0" w:firstLineChars="0"/>
        <w:rPr>
          <w:rFonts w:hint="eastAsia"/>
          <w:color w:val="auto"/>
          <w:u w:val="none"/>
          <w:lang w:val="en-US" w:eastAsia="zh-CN"/>
        </w:rPr>
      </w:pPr>
      <w:r>
        <w:rPr>
          <w:rFonts w:hint="eastAsia"/>
          <w:color w:val="auto"/>
          <w:u w:val="none"/>
          <w:lang w:val="en-US" w:eastAsia="zh-CN"/>
        </w:rPr>
        <w:t>（1）回到首页，点击登录，输入注册完的账号密码点击登录</w:t>
      </w:r>
    </w:p>
    <w:p>
      <w:pPr>
        <w:ind w:firstLine="0" w:firstLineChars="0"/>
      </w:pPr>
      <w:r>
        <w:drawing>
          <wp:inline distT="0" distB="0" distL="114300" distR="114300">
            <wp:extent cx="5266690" cy="2202815"/>
            <wp:effectExtent l="0" t="0" r="6350" b="698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（2）点击登录会跳转到新点平台，根据页面中提示的账号密码登录系统，点击“确认”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202815"/>
            <wp:effectExtent l="0" t="0" r="6350" b="698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（3）点击“确认”跳转到SSO认证平台，点击用户登录输入上一步的账号密码，点击“立即登录”。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202815"/>
            <wp:effectExtent l="0" t="0" r="6350" b="698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（4）点击“交易主体库维护”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202815"/>
            <wp:effectExtent l="0" t="0" r="6350" b="698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42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（5）刚进入系统会强制修改密码输入密码点击“修改密码”</w:t>
      </w:r>
    </w:p>
    <w:p>
      <w:pPr>
        <w:numPr>
          <w:ilvl w:val="0"/>
          <w:numId w:val="0"/>
        </w:numPr>
        <w:ind w:left="142" w:leftChars="0"/>
      </w:pPr>
      <w:bookmarkStart w:id="0" w:name="_GoBack"/>
      <w:r>
        <w:drawing>
          <wp:inline distT="0" distB="0" distL="114300" distR="114300">
            <wp:extent cx="5266690" cy="2364740"/>
            <wp:effectExtent l="0" t="0" r="6350" b="1270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（6）维护主体库的基本信息，提交监管审核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64740"/>
            <wp:effectExtent l="0" t="0" r="6350" b="1270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（7）审核通过后，返回首页面点击“外埠入辽信息报送系统登录”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64740"/>
            <wp:effectExtent l="0" t="0" r="6350" b="1270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（8）用注册时的账号密码再次登录系统。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64740"/>
            <wp:effectExtent l="0" t="0" r="6350" b="1270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（9）登录系统后会直接跳转的外埠入辽系统中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364740"/>
            <wp:effectExtent l="0" t="0" r="6350" b="1270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4NmE4ZGMwOTkyYmZkM2Y4MDZlMTc1ODQ4M2UzY2UifQ=="/>
  </w:docVars>
  <w:rsids>
    <w:rsidRoot w:val="00000000"/>
    <w:rsid w:val="00C94419"/>
    <w:rsid w:val="2A1D19D5"/>
    <w:rsid w:val="34DC577D"/>
    <w:rsid w:val="350E4402"/>
    <w:rsid w:val="61795234"/>
    <w:rsid w:val="7E10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376</Words>
  <Characters>428</Characters>
  <Lines>0</Lines>
  <Paragraphs>0</Paragraphs>
  <TotalTime>14</TotalTime>
  <ScaleCrop>false</ScaleCrop>
  <LinksUpToDate>false</LinksUpToDate>
  <CharactersWithSpaces>428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2022-10-20T02:53:00Z</dcterms:created>
  <dc:creator>果冻小熊</dc:creator>
  <cp:lastModifiedBy>NTKO</cp:lastModifiedBy>
  <dcterms:modified xsi:type="dcterms:W3CDTF">2022-10-20T08:12:16Z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B6F06926F01E4EB4AF66D501C20FE5B3</vt:lpwstr>
  </property>
</Properties>
</file>